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26C" w:rsidRDefault="009B2BE0">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ascii="Arial" w:hAnsi="Arial" w:cs="Arial" w:hint="eastAsia"/>
          <w:b/>
          <w:bCs/>
          <w:kern w:val="0"/>
          <w:sz w:val="28"/>
          <w:szCs w:val="28"/>
        </w:rPr>
        <w:t>10</w:t>
      </w:r>
      <w:r>
        <w:rPr>
          <w:rFonts w:ascii="Arial" w:hAnsi="Arial" w:cs="Arial" w:hint="eastAsia"/>
          <w:b/>
          <w:bCs/>
          <w:kern w:val="0"/>
          <w:sz w:val="28"/>
          <w:szCs w:val="28"/>
          <w:lang w:val="en-GB"/>
        </w:rPr>
        <w:t>1</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hint="eastAsia"/>
          <w:b/>
          <w:bCs/>
          <w:kern w:val="0"/>
          <w:sz w:val="28"/>
          <w:szCs w:val="28"/>
        </w:rPr>
        <w:t xml:space="preserve">                   </w:t>
      </w:r>
      <w:r>
        <w:rPr>
          <w:rFonts w:ascii="Arial" w:hAnsi="Arial" w:cs="Arial" w:hint="eastAsia"/>
          <w:b/>
          <w:bCs/>
          <w:kern w:val="0"/>
          <w:sz w:val="28"/>
          <w:szCs w:val="28"/>
          <w:lang w:val="en-GB"/>
        </w:rPr>
        <w:t>R2-1</w:t>
      </w:r>
      <w:r>
        <w:rPr>
          <w:rFonts w:ascii="Arial" w:hAnsi="Arial" w:cs="Arial" w:hint="eastAsia"/>
          <w:b/>
          <w:bCs/>
          <w:kern w:val="0"/>
          <w:sz w:val="28"/>
          <w:szCs w:val="28"/>
        </w:rPr>
        <w:t>80</w:t>
      </w:r>
      <w:r>
        <w:rPr>
          <w:rFonts w:ascii="Arial" w:hAnsi="Arial" w:cs="Arial" w:hint="eastAsia"/>
          <w:b/>
          <w:bCs/>
          <w:kern w:val="0"/>
          <w:sz w:val="28"/>
          <w:szCs w:val="28"/>
        </w:rPr>
        <w:t>2022</w:t>
      </w:r>
    </w:p>
    <w:p w:rsidR="008E426C" w:rsidRDefault="009B2BE0">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hint="eastAsia"/>
          <w:b/>
          <w:bCs/>
          <w:kern w:val="0"/>
          <w:sz w:val="28"/>
          <w:szCs w:val="28"/>
        </w:rPr>
        <w:t>Athens</w:t>
      </w:r>
      <w:r>
        <w:rPr>
          <w:rFonts w:ascii="Arial" w:hAnsi="Arial" w:cs="Arial"/>
          <w:b/>
          <w:bCs/>
          <w:kern w:val="0"/>
          <w:sz w:val="28"/>
          <w:szCs w:val="28"/>
          <w:lang w:val="en-GB"/>
        </w:rPr>
        <w:t xml:space="preserve">, </w:t>
      </w:r>
      <w:r>
        <w:rPr>
          <w:rFonts w:ascii="Arial" w:hAnsi="Arial" w:cs="Arial" w:hint="eastAsia"/>
          <w:b/>
          <w:bCs/>
          <w:kern w:val="0"/>
          <w:sz w:val="28"/>
          <w:szCs w:val="28"/>
        </w:rPr>
        <w:t>Greece</w:t>
      </w:r>
      <w:r>
        <w:rPr>
          <w:rFonts w:ascii="Arial" w:hAnsi="Arial" w:cs="Arial"/>
          <w:b/>
          <w:bCs/>
          <w:kern w:val="0"/>
          <w:sz w:val="28"/>
          <w:szCs w:val="28"/>
          <w:lang w:val="en-GB"/>
        </w:rPr>
        <w:t>, 2</w:t>
      </w:r>
      <w:r>
        <w:rPr>
          <w:rFonts w:ascii="Arial" w:hAnsi="Arial" w:cs="Arial" w:hint="eastAsia"/>
          <w:b/>
          <w:bCs/>
          <w:kern w:val="0"/>
          <w:sz w:val="28"/>
          <w:szCs w:val="28"/>
        </w:rPr>
        <w:t>6</w:t>
      </w:r>
      <w:r>
        <w:rPr>
          <w:rFonts w:ascii="Arial" w:hAnsi="Arial" w:cs="Arial"/>
          <w:b/>
          <w:bCs/>
          <w:kern w:val="0"/>
          <w:sz w:val="28"/>
          <w:szCs w:val="28"/>
          <w:vertAlign w:val="superscript"/>
          <w:lang w:val="en-GB"/>
        </w:rPr>
        <w:t>th</w:t>
      </w:r>
      <w:r>
        <w:rPr>
          <w:rFonts w:ascii="Arial" w:hAnsi="Arial" w:cs="Arial"/>
          <w:b/>
          <w:bCs/>
          <w:kern w:val="0"/>
          <w:sz w:val="28"/>
          <w:szCs w:val="28"/>
          <w:lang w:val="en-GB"/>
        </w:rPr>
        <w:t xml:space="preserve"> </w:t>
      </w:r>
      <w:r>
        <w:rPr>
          <w:rFonts w:ascii="Arial" w:hAnsi="Arial" w:cs="Arial" w:hint="eastAsia"/>
          <w:b/>
          <w:bCs/>
          <w:kern w:val="0"/>
          <w:sz w:val="28"/>
          <w:szCs w:val="28"/>
        </w:rPr>
        <w:t>Feb</w:t>
      </w:r>
      <w:r>
        <w:rPr>
          <w:rFonts w:ascii="Arial" w:hAnsi="Arial" w:cs="Arial"/>
          <w:b/>
          <w:bCs/>
          <w:kern w:val="0"/>
          <w:sz w:val="28"/>
          <w:szCs w:val="28"/>
          <w:lang w:val="en-GB"/>
        </w:rPr>
        <w:t xml:space="preserve">– </w:t>
      </w:r>
      <w:r>
        <w:rPr>
          <w:rFonts w:ascii="Arial" w:hAnsi="Arial" w:cs="Arial" w:hint="eastAsia"/>
          <w:b/>
          <w:bCs/>
          <w:kern w:val="0"/>
          <w:sz w:val="28"/>
          <w:szCs w:val="28"/>
        </w:rPr>
        <w:t>2</w:t>
      </w:r>
      <w:r>
        <w:rPr>
          <w:rFonts w:ascii="Arial" w:hAnsi="Arial" w:cs="Arial" w:hint="eastAsia"/>
          <w:b/>
          <w:bCs/>
          <w:kern w:val="0"/>
          <w:sz w:val="28"/>
          <w:szCs w:val="28"/>
          <w:vertAlign w:val="superscript"/>
        </w:rPr>
        <w:t>rd</w:t>
      </w:r>
      <w:r>
        <w:rPr>
          <w:rFonts w:ascii="Arial" w:hAnsi="Arial" w:cs="Arial"/>
          <w:b/>
          <w:bCs/>
          <w:kern w:val="0"/>
          <w:sz w:val="28"/>
          <w:szCs w:val="28"/>
          <w:lang w:val="en-GB"/>
        </w:rPr>
        <w:t xml:space="preserve"> </w:t>
      </w:r>
      <w:r>
        <w:rPr>
          <w:rFonts w:ascii="Arial" w:hAnsi="Arial" w:cs="Arial" w:hint="eastAsia"/>
          <w:b/>
          <w:bCs/>
          <w:kern w:val="0"/>
          <w:sz w:val="28"/>
          <w:szCs w:val="28"/>
        </w:rPr>
        <w:t>Mar</w:t>
      </w:r>
      <w:r>
        <w:rPr>
          <w:rFonts w:ascii="Arial" w:hAnsi="Arial" w:cs="Arial" w:hint="eastAsia"/>
          <w:b/>
          <w:bCs/>
          <w:kern w:val="0"/>
          <w:sz w:val="28"/>
          <w:szCs w:val="28"/>
          <w:lang w:val="en-GB"/>
        </w:rPr>
        <w:t xml:space="preserve"> 2018 </w:t>
      </w:r>
    </w:p>
    <w:p w:rsidR="008E426C" w:rsidRDefault="009B2BE0">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Sanechips</w:t>
      </w:r>
    </w:p>
    <w:p w:rsidR="008E426C" w:rsidRDefault="009B2BE0">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SMTC configuration in asynchronous networks </w:t>
      </w:r>
      <w:r>
        <w:rPr>
          <w:rFonts w:ascii="Arial" w:hAnsi="Arial" w:cs="Arial"/>
          <w:b/>
          <w:bCs/>
          <w:snapToGrid w:val="0"/>
          <w:kern w:val="0"/>
          <w:sz w:val="24"/>
        </w:rPr>
        <w:t xml:space="preserve"> </w:t>
      </w:r>
    </w:p>
    <w:p w:rsidR="008E426C" w:rsidRDefault="009B2BE0">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10.</w:t>
      </w:r>
      <w:r>
        <w:rPr>
          <w:rFonts w:ascii="Arial" w:hAnsi="Arial" w:cs="Arial" w:hint="eastAsia"/>
          <w:b/>
          <w:bCs/>
          <w:snapToGrid w:val="0"/>
          <w:kern w:val="0"/>
          <w:sz w:val="24"/>
        </w:rPr>
        <w:t>4.1.4.6</w:t>
      </w:r>
    </w:p>
    <w:p w:rsidR="008E426C" w:rsidRDefault="009B2BE0">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E426C" w:rsidRDefault="009B2BE0">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E426C" w:rsidRDefault="009B2BE0">
      <w:pPr>
        <w:spacing w:before="156"/>
      </w:pPr>
      <w:r>
        <w:rPr>
          <w:rFonts w:hint="eastAsia"/>
        </w:rPr>
        <w:t>In RAN2 #100 Reno meeting, following agreements have been made:</w:t>
      </w:r>
    </w:p>
    <w:p w:rsidR="008E426C" w:rsidRDefault="009B2BE0">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rsidR="008E426C" w:rsidRDefault="009B2BE0">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1:</w:t>
      </w:r>
      <w:r>
        <w:rPr>
          <w:rFonts w:eastAsia="MS Mincho"/>
          <w:kern w:val="2"/>
          <w:sz w:val="20"/>
          <w:szCs w:val="22"/>
          <w:lang w:val="en-US" w:eastAsia="zh-CN" w:bidi="ar"/>
        </w:rPr>
        <w:tab/>
        <w:t>The network can configure the NR SSTD measurement whenever a NR PSCell is configured</w:t>
      </w:r>
    </w:p>
    <w:p w:rsidR="008E426C" w:rsidRDefault="009B2BE0">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 xml:space="preserve">2: </w:t>
      </w:r>
      <w:r>
        <w:rPr>
          <w:rFonts w:eastAsia="MS Mincho"/>
          <w:kern w:val="2"/>
          <w:sz w:val="20"/>
          <w:szCs w:val="22"/>
          <w:lang w:val="en-US" w:eastAsia="zh-CN" w:bidi="ar"/>
        </w:rPr>
        <w:tab/>
      </w:r>
      <w:r>
        <w:rPr>
          <w:rFonts w:eastAsia="MS Mincho"/>
          <w:kern w:val="2"/>
          <w:sz w:val="20"/>
          <w:szCs w:val="22"/>
          <w:highlight w:val="yellow"/>
          <w:lang w:val="en-US" w:eastAsia="zh-CN" w:bidi="ar"/>
        </w:rPr>
        <w:t xml:space="preserve">NR SSTD measurement reporting is extended for cells that are </w:t>
      </w:r>
      <w:r>
        <w:rPr>
          <w:rFonts w:eastAsia="MS Mincho"/>
          <w:kern w:val="2"/>
          <w:sz w:val="20"/>
          <w:szCs w:val="22"/>
          <w:highlight w:val="yellow"/>
          <w:lang w:val="en-US" w:eastAsia="zh-CN" w:bidi="ar"/>
        </w:rPr>
        <w:t>not yet configured in the case that no NR PSCell is configured</w:t>
      </w:r>
    </w:p>
    <w:p w:rsidR="008E426C" w:rsidRDefault="009B2BE0">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3:</w:t>
      </w:r>
      <w:r>
        <w:rPr>
          <w:rFonts w:eastAsia="MS Mincho"/>
          <w:kern w:val="2"/>
          <w:sz w:val="20"/>
          <w:szCs w:val="22"/>
          <w:lang w:val="en-US" w:eastAsia="zh-CN" w:bidi="ar"/>
        </w:rPr>
        <w:tab/>
        <w:t>Introduce one new capability indicator for SSTD measurement for EN-DC when PSCell is configured.</w:t>
      </w:r>
    </w:p>
    <w:p w:rsidR="008E426C" w:rsidRDefault="009B2BE0">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2"/>
          <w:lang w:val="en-US" w:eastAsia="zh-CN" w:bidi="ar"/>
        </w:rPr>
      </w:pPr>
      <w:r>
        <w:rPr>
          <w:rFonts w:eastAsia="MS Mincho"/>
          <w:kern w:val="2"/>
          <w:sz w:val="20"/>
          <w:szCs w:val="22"/>
          <w:lang w:val="en-US" w:eastAsia="zh-CN" w:bidi="ar"/>
        </w:rPr>
        <w:t>4</w:t>
      </w:r>
      <w:r>
        <w:rPr>
          <w:rFonts w:eastAsia="MS Mincho"/>
          <w:kern w:val="2"/>
          <w:sz w:val="20"/>
          <w:szCs w:val="22"/>
          <w:lang w:val="en-US" w:eastAsia="zh-CN" w:bidi="ar"/>
        </w:rPr>
        <w:tab/>
        <w:t xml:space="preserve">Introduce one new capability indicator for SSTD measurement for EN-DC when PSCell is not </w:t>
      </w:r>
      <w:r>
        <w:rPr>
          <w:rFonts w:eastAsia="MS Mincho"/>
          <w:kern w:val="2"/>
          <w:sz w:val="20"/>
          <w:szCs w:val="22"/>
          <w:lang w:val="en-US" w:eastAsia="zh-CN" w:bidi="ar"/>
        </w:rPr>
        <w:t>configured.</w:t>
      </w:r>
    </w:p>
    <w:p w:rsidR="008E426C" w:rsidRDefault="009B2BE0">
      <w:pPr>
        <w:spacing w:before="156"/>
      </w:pPr>
      <w:r>
        <w:rPr>
          <w:rFonts w:hint="eastAsia"/>
        </w:rPr>
        <w:t xml:space="preserve">In this contribution, </w:t>
      </w:r>
      <w:r>
        <w:rPr>
          <w:rFonts w:hint="eastAsia"/>
        </w:rPr>
        <w:t>we discussed the timing reference of SMTC configuration in measObject and X2/Xn signaling, and study on the problems of configuring SMTC in asynchronous network.</w:t>
      </w:r>
    </w:p>
    <w:p w:rsidR="008E426C" w:rsidRDefault="009B2BE0">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Timing reference of SMTC configuration</w:t>
      </w:r>
    </w:p>
    <w:p w:rsidR="008E426C" w:rsidRDefault="009B2BE0">
      <w:pPr>
        <w:spacing w:before="156"/>
      </w:pPr>
      <w:r>
        <w:rPr>
          <w:rFonts w:hint="eastAsia"/>
        </w:rPr>
        <w:t xml:space="preserve">In the current </w:t>
      </w:r>
      <w:r>
        <w:rPr>
          <w:rFonts w:hint="eastAsia"/>
        </w:rPr>
        <w:t>TS38.331, the SMTC configuration is included in measObjectNR, which can be configured per frequency layer, and the SMTC configuration includes following aspects:</w:t>
      </w:r>
    </w:p>
    <w:p w:rsidR="008E426C" w:rsidRDefault="009B2BE0">
      <w:pPr>
        <w:numPr>
          <w:ilvl w:val="0"/>
          <w:numId w:val="4"/>
        </w:numPr>
        <w:spacing w:before="156"/>
      </w:pPr>
      <w:r>
        <w:rPr>
          <w:rFonts w:hint="eastAsia"/>
        </w:rPr>
        <w:t>SMTC periodicity, value range {5, 10, 20, 40, 80, 160}ms;</w:t>
      </w:r>
    </w:p>
    <w:p w:rsidR="008E426C" w:rsidRDefault="009B2BE0">
      <w:pPr>
        <w:numPr>
          <w:ilvl w:val="0"/>
          <w:numId w:val="4"/>
        </w:numPr>
        <w:spacing w:before="156"/>
      </w:pPr>
      <w:r>
        <w:rPr>
          <w:rFonts w:hint="eastAsia"/>
        </w:rPr>
        <w:t>SMTC window offset, value range [0..</w:t>
      </w:r>
      <w:r>
        <w:rPr>
          <w:rFonts w:hint="eastAsia"/>
        </w:rPr>
        <w:t xml:space="preserve"> P-1], which P is SMTC periodicity;</w:t>
      </w:r>
    </w:p>
    <w:p w:rsidR="008E426C" w:rsidRDefault="009B2BE0">
      <w:pPr>
        <w:numPr>
          <w:ilvl w:val="0"/>
          <w:numId w:val="4"/>
        </w:numPr>
        <w:spacing w:before="156"/>
      </w:pPr>
      <w:r>
        <w:rPr>
          <w:rFonts w:hint="eastAsia"/>
        </w:rPr>
        <w:t>SMTC window duration, value range {1, 2, 3, 4, 5}ms;</w:t>
      </w:r>
    </w:p>
    <w:p w:rsidR="008E426C" w:rsidRDefault="009B2BE0">
      <w:pPr>
        <w:numPr>
          <w:ilvl w:val="0"/>
          <w:numId w:val="4"/>
        </w:numPr>
        <w:spacing w:before="156"/>
      </w:pPr>
      <w:r>
        <w:rPr>
          <w:rFonts w:hint="eastAsia"/>
        </w:rPr>
        <w:t xml:space="preserve">SSB-ToMeasure bitmap, the length of bitmap is various among different SCS. </w:t>
      </w:r>
    </w:p>
    <w:p w:rsidR="008E426C" w:rsidRDefault="009B2BE0">
      <w:pPr>
        <w:spacing w:before="156"/>
      </w:pPr>
      <w:r>
        <w:rPr>
          <w:rFonts w:hint="eastAsia"/>
        </w:rPr>
        <w:t>According to RAN1 #91 meeting agreements below:</w:t>
      </w:r>
    </w:p>
    <w:p w:rsidR="008E426C" w:rsidRDefault="009B2BE0">
      <w:pPr>
        <w:pStyle w:val="ListParagraph2"/>
        <w:spacing w:beforeLines="0" w:before="0" w:after="0" w:line="260" w:lineRule="auto"/>
        <w:ind w:leftChars="0" w:left="418" w:hangingChars="232" w:hanging="418"/>
        <w:rPr>
          <w:sz w:val="18"/>
          <w:szCs w:val="18"/>
          <w:highlight w:val="green"/>
        </w:rPr>
      </w:pPr>
      <w:r>
        <w:rPr>
          <w:rFonts w:hint="eastAsia"/>
          <w:sz w:val="18"/>
          <w:szCs w:val="18"/>
          <w:highlight w:val="green"/>
        </w:rPr>
        <w:t>RAN1 #91 Agreement:</w:t>
      </w:r>
    </w:p>
    <w:p w:rsidR="008E426C" w:rsidRDefault="009B2BE0">
      <w:pPr>
        <w:pStyle w:val="ListParagraph2"/>
        <w:numPr>
          <w:ilvl w:val="0"/>
          <w:numId w:val="5"/>
        </w:numPr>
        <w:spacing w:beforeLines="0" w:before="0" w:after="0" w:line="260" w:lineRule="auto"/>
        <w:ind w:leftChars="0" w:hanging="363"/>
        <w:rPr>
          <w:i/>
          <w:iCs/>
          <w:color w:val="004669" w:themeColor="text1" w:themeShade="80"/>
          <w:sz w:val="20"/>
          <w:szCs w:val="18"/>
          <w:lang w:eastAsia="ko-KR"/>
        </w:rPr>
      </w:pPr>
      <w:r>
        <w:rPr>
          <w:i/>
          <w:iCs/>
          <w:color w:val="004669" w:themeColor="text1" w:themeShade="80"/>
          <w:sz w:val="20"/>
          <w:szCs w:val="18"/>
          <w:lang w:eastAsia="ko-KR"/>
        </w:rPr>
        <w:t xml:space="preserve">SMTC window timing </w:t>
      </w:r>
      <w:r>
        <w:rPr>
          <w:i/>
          <w:iCs/>
          <w:color w:val="004669" w:themeColor="text1" w:themeShade="80"/>
          <w:sz w:val="20"/>
          <w:szCs w:val="18"/>
          <w:lang w:eastAsia="ko-KR"/>
        </w:rPr>
        <w:t>offset:</w:t>
      </w:r>
    </w:p>
    <w:p w:rsidR="008E426C" w:rsidRDefault="009B2BE0">
      <w:pPr>
        <w:pStyle w:val="ListParagraph2"/>
        <w:numPr>
          <w:ilvl w:val="1"/>
          <w:numId w:val="5"/>
        </w:numPr>
        <w:spacing w:beforeLines="0" w:before="0" w:after="0" w:line="260" w:lineRule="auto"/>
        <w:ind w:leftChars="0" w:hanging="363"/>
        <w:rPr>
          <w:i/>
          <w:iCs/>
          <w:color w:val="004669" w:themeColor="text1" w:themeShade="80"/>
          <w:sz w:val="20"/>
          <w:szCs w:val="18"/>
          <w:lang w:eastAsia="ko-KR"/>
        </w:rPr>
      </w:pPr>
      <w:r>
        <w:rPr>
          <w:i/>
          <w:iCs/>
          <w:color w:val="004669" w:themeColor="text1" w:themeShade="80"/>
          <w:sz w:val="20"/>
          <w:szCs w:val="18"/>
          <w:lang w:eastAsia="ko-KR"/>
        </w:rPr>
        <w:t>SMTC window timing reference for the timing offset is SFN#0 of the corresponding serving cell.</w:t>
      </w:r>
    </w:p>
    <w:p w:rsidR="008E426C" w:rsidRDefault="009B2BE0">
      <w:pPr>
        <w:pStyle w:val="ListParagraph2"/>
        <w:numPr>
          <w:ilvl w:val="2"/>
          <w:numId w:val="5"/>
        </w:numPr>
        <w:spacing w:beforeLines="0" w:before="0" w:after="0" w:line="260" w:lineRule="auto"/>
        <w:ind w:leftChars="0" w:hanging="363"/>
        <w:rPr>
          <w:i/>
          <w:iCs/>
          <w:color w:val="004669" w:themeColor="text1" w:themeShade="80"/>
          <w:sz w:val="20"/>
          <w:szCs w:val="18"/>
          <w:lang w:eastAsia="ko-KR"/>
        </w:rPr>
      </w:pPr>
      <w:r>
        <w:rPr>
          <w:i/>
          <w:iCs/>
          <w:color w:val="004669" w:themeColor="text1" w:themeShade="80"/>
          <w:sz w:val="20"/>
          <w:szCs w:val="18"/>
          <w:lang w:eastAsia="ko-KR"/>
        </w:rPr>
        <w:t>Note: For IDLE mode, the serving cell here implies the cell UE is camped on.</w:t>
      </w:r>
    </w:p>
    <w:p w:rsidR="008E426C" w:rsidRDefault="009B2BE0">
      <w:pPr>
        <w:spacing w:before="156"/>
      </w:pPr>
      <w:r>
        <w:rPr>
          <w:rFonts w:hint="eastAsia"/>
        </w:rPr>
        <w:t>From UE</w:t>
      </w:r>
      <w:r>
        <w:t>’</w:t>
      </w:r>
      <w:r>
        <w:rPr>
          <w:rFonts w:hint="eastAsia"/>
        </w:rPr>
        <w:t xml:space="preserve">s perspective, upon receiving the SMTC configuration in MO, UE will </w:t>
      </w:r>
      <w:r>
        <w:rPr>
          <w:rFonts w:hint="eastAsia"/>
        </w:rPr>
        <w:t xml:space="preserve">calculate the corresponding </w:t>
      </w:r>
      <w:r>
        <w:rPr>
          <w:rFonts w:hint="eastAsia"/>
        </w:rPr>
        <w:lastRenderedPageBreak/>
        <w:t>window position, and perform SSB based measurement within the SMTC window, and irrespective of SA or NSA, UE should perform SMTC window calculation based on the timing reference of the serving cell which configures the measureme</w:t>
      </w:r>
      <w:r>
        <w:rPr>
          <w:rFonts w:hint="eastAsia"/>
        </w:rPr>
        <w:t xml:space="preserve">nt. </w:t>
      </w:r>
    </w:p>
    <w:p w:rsidR="008E426C" w:rsidRDefault="009B2BE0">
      <w:pPr>
        <w:spacing w:before="156" w:afterLines="50" w:after="156"/>
        <w:ind w:left="1202" w:hangingChars="570" w:hanging="1202"/>
        <w:rPr>
          <w:b/>
        </w:rPr>
      </w:pPr>
      <w:r>
        <w:rPr>
          <w:rFonts w:hint="eastAsia"/>
          <w:b/>
        </w:rPr>
        <w:t>Observation 1</w:t>
      </w:r>
      <w:r>
        <w:rPr>
          <w:rFonts w:hint="eastAsia"/>
          <w:b/>
        </w:rPr>
        <w:tab/>
      </w:r>
      <w:r>
        <w:rPr>
          <w:rFonts w:hint="eastAsia"/>
          <w:b/>
        </w:rPr>
        <w:t>UE performs SMTC window calculation based on the timing reference of serving cell which configures the measurement</w:t>
      </w:r>
      <w:r>
        <w:rPr>
          <w:rFonts w:hint="eastAsia"/>
          <w:b/>
        </w:rPr>
        <w:t xml:space="preserve">. </w:t>
      </w:r>
    </w:p>
    <w:p w:rsidR="008E426C" w:rsidRDefault="009B2BE0">
      <w:pPr>
        <w:spacing w:before="156"/>
      </w:pPr>
      <w:r>
        <w:rPr>
          <w:rFonts w:hint="eastAsia"/>
        </w:rPr>
        <w:t>Based on observation1, in asynchronous network, for a given frequency, we can easily deduce that, difference node have t</w:t>
      </w:r>
      <w:r>
        <w:rPr>
          <w:rFonts w:hint="eastAsia"/>
        </w:rPr>
        <w:t>o configure different SMTC parameters(eg. SMTC offset) in the corresponding MOs. As an example shown in figure1, assuming the granularity of timing difference among different frequencies is integer millisecond(eg. subframe level), for the measured target f</w:t>
      </w:r>
      <w:r>
        <w:rPr>
          <w:rFonts w:hint="eastAsia"/>
        </w:rPr>
        <w:t>req3, the original SMTC configuration of freq3 cells are periodicity=80ms, offset=48, and duration=5ms; for UE1 in cell1 and UE2 in cell2, when measuring inter-freq freq3, considering the timing difference, the suitable SMTC offset sent from cell1 should b</w:t>
      </w:r>
      <w:r>
        <w:rPr>
          <w:rFonts w:hint="eastAsia"/>
        </w:rPr>
        <w:t>e adjusted to 57, and 41 for UE2 in cell2.</w:t>
      </w:r>
    </w:p>
    <w:p w:rsidR="008E426C" w:rsidRDefault="009B2BE0">
      <w:pPr>
        <w:spacing w:before="156"/>
      </w:pPr>
      <w:r>
        <w:rPr>
          <w:rFonts w:hint="eastAsia"/>
        </w:rPr>
        <w:object w:dxaOrig="9775" w:dyaOrig="3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179.45pt" o:ole="">
            <v:imagedata r:id="rId9" o:title=""/>
            <o:lock v:ext="edit" aspectratio="f"/>
          </v:shape>
          <o:OLEObject Type="Embed" ProgID="Visio.Drawing.11" ShapeID="_x0000_i1025" DrawAspect="Content" ObjectID="_1580218827" r:id="rId10"/>
        </w:object>
      </w:r>
    </w:p>
    <w:p w:rsidR="008E426C" w:rsidRDefault="009B2BE0">
      <w:pPr>
        <w:spacing w:before="156"/>
        <w:jc w:val="center"/>
      </w:pPr>
      <w:r>
        <w:rPr>
          <w:rFonts w:hint="eastAsia"/>
        </w:rPr>
        <w:t>Figure 1 SMTC window adjustment in asynchronous network</w:t>
      </w:r>
    </w:p>
    <w:p w:rsidR="008E426C" w:rsidRDefault="009B2BE0">
      <w:pPr>
        <w:spacing w:before="156" w:afterLines="50" w:after="156"/>
        <w:ind w:left="1202" w:hangingChars="570" w:hanging="1202"/>
      </w:pPr>
      <w:r>
        <w:rPr>
          <w:rFonts w:hint="eastAsia"/>
          <w:b/>
        </w:rPr>
        <w:t xml:space="preserve">Observation </w:t>
      </w:r>
      <w:r>
        <w:rPr>
          <w:rFonts w:hint="eastAsia"/>
          <w:b/>
        </w:rPr>
        <w:t>2</w:t>
      </w:r>
      <w:r>
        <w:rPr>
          <w:rFonts w:hint="eastAsia"/>
          <w:b/>
        </w:rPr>
        <w:tab/>
      </w:r>
      <w:r>
        <w:rPr>
          <w:rFonts w:hint="eastAsia"/>
          <w:b/>
        </w:rPr>
        <w:t>In asynchronous network, for a given frequency, UEs in different serving cell should be configured with different SMTC parameters</w:t>
      </w:r>
      <w:r>
        <w:rPr>
          <w:b/>
        </w:rPr>
        <w:t xml:space="preserve"> </w:t>
      </w:r>
      <w:r>
        <w:rPr>
          <w:rFonts w:hint="eastAsia"/>
          <w:b/>
        </w:rPr>
        <w:t>(e</w:t>
      </w:r>
      <w:r>
        <w:rPr>
          <w:b/>
        </w:rPr>
        <w:t>.</w:t>
      </w:r>
      <w:r>
        <w:rPr>
          <w:rFonts w:hint="eastAsia"/>
          <w:b/>
        </w:rPr>
        <w:t>g. SMTC offset) of that frequency in MO</w:t>
      </w:r>
      <w:r>
        <w:rPr>
          <w:rFonts w:hint="eastAsia"/>
          <w:b/>
        </w:rPr>
        <w:t xml:space="preserve">. </w:t>
      </w:r>
    </w:p>
    <w:p w:rsidR="008E426C" w:rsidRDefault="009B2BE0">
      <w:pPr>
        <w:spacing w:before="156"/>
      </w:pPr>
      <w:r>
        <w:rPr>
          <w:rFonts w:hint="eastAsia"/>
        </w:rPr>
        <w:t>During RAN2 AH1801 meeting, RAN3 sent LS</w:t>
      </w:r>
      <w:r>
        <w:t xml:space="preserve"> </w:t>
      </w:r>
      <w:r>
        <w:rPr>
          <w:rFonts w:hint="eastAsia"/>
        </w:rPr>
        <w:t>[1] to RAN2 ask for the information requir</w:t>
      </w:r>
      <w:r>
        <w:rPr>
          <w:rFonts w:hint="eastAsia"/>
        </w:rPr>
        <w:t>ed for inter-node exchange, and SMTC configuration is one of the aspects:</w:t>
      </w:r>
    </w:p>
    <w:p w:rsidR="008E426C" w:rsidRDefault="009B2BE0">
      <w:pPr>
        <w:spacing w:before="156"/>
        <w:rPr>
          <w:i/>
          <w:iCs/>
          <w:color w:val="002060"/>
          <w:szCs w:val="21"/>
          <w:lang w:eastAsia="ja-JP"/>
        </w:rPr>
      </w:pPr>
      <w:r>
        <w:rPr>
          <w:i/>
          <w:iCs/>
          <w:color w:val="002060"/>
          <w:szCs w:val="21"/>
          <w:lang w:eastAsia="ja-JP"/>
        </w:rPr>
        <w:t xml:space="preserve">In order to achieve functional alignment with inter-eNB case as needed, RAN3 believes that Rel-15 X2 signalling for EN-DC X2 Setup and EN-DC Configuration Update will require: </w:t>
      </w:r>
    </w:p>
    <w:p w:rsidR="008E426C" w:rsidRDefault="009B2BE0">
      <w:pPr>
        <w:numPr>
          <w:ilvl w:val="0"/>
          <w:numId w:val="6"/>
        </w:numPr>
        <w:spacing w:before="156"/>
        <w:rPr>
          <w:i/>
          <w:iCs/>
          <w:color w:val="002060"/>
          <w:szCs w:val="21"/>
          <w:lang w:eastAsia="ja-JP"/>
        </w:rPr>
      </w:pPr>
      <w:r>
        <w:rPr>
          <w:i/>
          <w:iCs/>
          <w:color w:val="002060"/>
          <w:szCs w:val="21"/>
          <w:lang w:eastAsia="ja-JP"/>
        </w:rPr>
        <w:t>SMTC-</w:t>
      </w:r>
      <w:r>
        <w:rPr>
          <w:i/>
          <w:iCs/>
          <w:color w:val="002060"/>
          <w:szCs w:val="21"/>
          <w:lang w:eastAsia="ja-JP"/>
        </w:rPr>
        <w:t xml:space="preserve">Config container (SS-block Measurement Timing Configuration) defined in RAN2 specification, intended to enable the eNB to configure its served UEs to perform inter-RAT measurements of NR cells on a given frequency layer defined by NR-ARFCN </w:t>
      </w:r>
    </w:p>
    <w:p w:rsidR="008E426C" w:rsidRDefault="009B2BE0">
      <w:pPr>
        <w:spacing w:before="156"/>
      </w:pPr>
      <w:r>
        <w:rPr>
          <w:rFonts w:hint="eastAsia"/>
        </w:rPr>
        <w:t xml:space="preserve">Since </w:t>
      </w:r>
      <w:r>
        <w:t>this</w:t>
      </w:r>
      <w:r>
        <w:rPr>
          <w:rFonts w:hint="eastAsia"/>
        </w:rPr>
        <w:t xml:space="preserve"> inf</w:t>
      </w:r>
      <w:r>
        <w:rPr>
          <w:rFonts w:hint="eastAsia"/>
        </w:rPr>
        <w:t xml:space="preserve">ormation </w:t>
      </w:r>
      <w:r>
        <w:t>is</w:t>
      </w:r>
      <w:r>
        <w:rPr>
          <w:rFonts w:hint="eastAsia"/>
        </w:rPr>
        <w:t xml:space="preserve"> transferred via cell specific signaling, in our opinion, irrespective of the synchronization status between serving cell and neighbour cell, the source node will only transmit the SMTC configuration based on the timing reference of the host ce</w:t>
      </w:r>
      <w:r>
        <w:rPr>
          <w:rFonts w:hint="eastAsia"/>
        </w:rPr>
        <w:t xml:space="preserve">lls. </w:t>
      </w:r>
    </w:p>
    <w:p w:rsidR="008E426C" w:rsidRDefault="009B2BE0">
      <w:pPr>
        <w:spacing w:before="156" w:afterLines="50" w:after="156"/>
        <w:ind w:left="1202" w:hangingChars="570" w:hanging="1202"/>
        <w:rPr>
          <w:b/>
        </w:rPr>
      </w:pPr>
      <w:r>
        <w:rPr>
          <w:rFonts w:hint="eastAsia"/>
          <w:b/>
        </w:rPr>
        <w:t xml:space="preserve">Observation </w:t>
      </w:r>
      <w:r>
        <w:rPr>
          <w:rFonts w:hint="eastAsia"/>
          <w:b/>
        </w:rPr>
        <w:t>3</w:t>
      </w:r>
      <w:r>
        <w:rPr>
          <w:rFonts w:hint="eastAsia"/>
          <w:b/>
        </w:rPr>
        <w:tab/>
      </w:r>
      <w:r>
        <w:rPr>
          <w:rFonts w:hint="eastAsia"/>
          <w:b/>
        </w:rPr>
        <w:t>The SMTC configuration transmitted via X2/Xn interface is based on the timing reference of the host cell.</w:t>
      </w:r>
    </w:p>
    <w:p w:rsidR="008E426C" w:rsidRDefault="009B2BE0">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Remain issues in SMTC configuration</w:t>
      </w:r>
    </w:p>
    <w:p w:rsidR="008E426C" w:rsidRDefault="009B2BE0">
      <w:pPr>
        <w:spacing w:before="156"/>
      </w:pPr>
      <w:r>
        <w:rPr>
          <w:rFonts w:hint="eastAsia"/>
        </w:rPr>
        <w:t>In 38.133, RAN4 defines the UE intra-freq and inter-freq measurement behaviour as follow:</w:t>
      </w:r>
    </w:p>
    <w:p w:rsidR="008E426C" w:rsidRDefault="009B2BE0">
      <w:pPr>
        <w:spacing w:before="156"/>
        <w:rPr>
          <w:i/>
          <w:iCs/>
          <w:color w:val="002060"/>
          <w:szCs w:val="21"/>
          <w:lang w:eastAsia="ja-JP"/>
        </w:rPr>
      </w:pPr>
      <w:r>
        <w:rPr>
          <w:i/>
          <w:iCs/>
          <w:color w:val="002060"/>
          <w:szCs w:val="21"/>
          <w:lang w:eastAsia="ja-JP"/>
        </w:rPr>
        <w:t xml:space="preserve">SSB </w:t>
      </w:r>
      <w:r>
        <w:rPr>
          <w:i/>
          <w:iCs/>
          <w:color w:val="002060"/>
          <w:szCs w:val="21"/>
          <w:lang w:eastAsia="ja-JP"/>
        </w:rPr>
        <w:t>based measurements are configured along with one or two measurement timing configuration(s) (SMTC) which provides periodicity, duration and offset information on a window of up to 5ms where the measurements are to be performed.</w:t>
      </w:r>
    </w:p>
    <w:p w:rsidR="008E426C" w:rsidRDefault="009B2BE0">
      <w:pPr>
        <w:spacing w:before="156"/>
        <w:rPr>
          <w:i/>
          <w:iCs/>
          <w:color w:val="002060"/>
          <w:szCs w:val="21"/>
        </w:rPr>
      </w:pPr>
      <w:r>
        <w:rPr>
          <w:i/>
          <w:iCs/>
          <w:color w:val="002060"/>
          <w:szCs w:val="21"/>
          <w:lang w:eastAsia="ja-JP"/>
        </w:rPr>
        <w:t>When measurement gaps are ne</w:t>
      </w:r>
      <w:r>
        <w:rPr>
          <w:i/>
          <w:iCs/>
          <w:color w:val="002060"/>
          <w:szCs w:val="21"/>
          <w:lang w:eastAsia="ja-JP"/>
        </w:rPr>
        <w:t>eded, the UE is not expected to detect SSB which start earlier than the gap starting time + switching time, nor detect SSB which end later than the gap end – switching time. Switching time is 0.5ms for frequency range FR1 and 0.25ms for frequency range FR2</w:t>
      </w:r>
      <w:r>
        <w:rPr>
          <w:i/>
          <w:iCs/>
          <w:color w:val="002060"/>
          <w:szCs w:val="21"/>
          <w:lang w:eastAsia="ja-JP"/>
        </w:rPr>
        <w:t>.</w:t>
      </w:r>
    </w:p>
    <w:p w:rsidR="008E426C" w:rsidRDefault="009B2BE0">
      <w:pPr>
        <w:spacing w:before="156"/>
      </w:pPr>
      <w:r>
        <w:rPr>
          <w:rFonts w:hint="eastAsia"/>
        </w:rPr>
        <w:t xml:space="preserve">Which means the UE is not required to measure the SSBs outside the SMTC window, as well as the SSBs outside the gap duration when gap is configured. </w:t>
      </w:r>
    </w:p>
    <w:p w:rsidR="008E426C" w:rsidRDefault="009B2BE0">
      <w:pPr>
        <w:spacing w:before="156" w:afterLines="50" w:after="156"/>
        <w:ind w:left="1202" w:hangingChars="570" w:hanging="1202"/>
        <w:rPr>
          <w:b/>
        </w:rPr>
      </w:pPr>
      <w:r>
        <w:rPr>
          <w:rFonts w:hint="eastAsia"/>
          <w:b/>
        </w:rPr>
        <w:t xml:space="preserve">Observation </w:t>
      </w:r>
      <w:r>
        <w:rPr>
          <w:rFonts w:hint="eastAsia"/>
          <w:b/>
        </w:rPr>
        <w:t>4</w:t>
      </w:r>
      <w:r>
        <w:rPr>
          <w:rFonts w:hint="eastAsia"/>
          <w:b/>
        </w:rPr>
        <w:tab/>
      </w:r>
      <w:r>
        <w:rPr>
          <w:rFonts w:hint="eastAsia"/>
          <w:b/>
        </w:rPr>
        <w:t>In RAN4's spec, UE will not measure the SSBs which outside the SMTC window and measurement</w:t>
      </w:r>
      <w:r>
        <w:rPr>
          <w:rFonts w:hint="eastAsia"/>
          <w:b/>
        </w:rPr>
        <w:t xml:space="preserve"> gap.</w:t>
      </w:r>
    </w:p>
    <w:p w:rsidR="008E426C" w:rsidRDefault="009B2BE0">
      <w:pPr>
        <w:spacing w:before="156"/>
      </w:pPr>
      <w:r>
        <w:rPr>
          <w:rFonts w:hint="eastAsia"/>
        </w:rPr>
        <w:t>Based on the analysis in section2, for asynchronous network, if serving cell is unaware of the timing difference between serving and (inter freq) neighbour cells, although it can obtain the SMTC configuration of neighbour cells through X2/Xn interfac</w:t>
      </w:r>
      <w:r>
        <w:rPr>
          <w:rFonts w:hint="eastAsia"/>
        </w:rPr>
        <w:t>e, it</w:t>
      </w:r>
      <w:r>
        <w:t>’</w:t>
      </w:r>
      <w:r>
        <w:rPr>
          <w:rFonts w:hint="eastAsia"/>
        </w:rPr>
        <w:t xml:space="preserve">s hard to adjust the SMTC window position in NR measObject, then UE will be unable to detect the target cells on that carrier. </w:t>
      </w:r>
    </w:p>
    <w:p w:rsidR="008E426C" w:rsidRDefault="009B2BE0">
      <w:pPr>
        <w:spacing w:before="156"/>
        <w:jc w:val="center"/>
      </w:pPr>
      <w:r>
        <w:rPr>
          <w:rFonts w:hint="eastAsia"/>
        </w:rPr>
        <w:object w:dxaOrig="7560" w:dyaOrig="4335">
          <v:shape id="_x0000_i1026" type="#_x0000_t75" style="width:378.25pt;height:216.55pt" o:ole="">
            <v:imagedata r:id="rId11" o:title=""/>
            <o:lock v:ext="edit" aspectratio="f"/>
          </v:shape>
          <o:OLEObject Type="Embed" ProgID="Visio.Drawing.11" ShapeID="_x0000_i1026" DrawAspect="Content" ObjectID="_1580218828" r:id="rId12"/>
        </w:object>
      </w:r>
    </w:p>
    <w:p w:rsidR="008E426C" w:rsidRDefault="009B2BE0">
      <w:pPr>
        <w:spacing w:before="156"/>
        <w:jc w:val="center"/>
      </w:pPr>
      <w:r>
        <w:rPr>
          <w:rFonts w:hint="eastAsia"/>
        </w:rPr>
        <w:t xml:space="preserve">Figure 2 SMTC configuration exchange in asynchronous network </w:t>
      </w:r>
    </w:p>
    <w:p w:rsidR="008E426C" w:rsidRDefault="009B2BE0">
      <w:pPr>
        <w:spacing w:before="156"/>
        <w:jc w:val="center"/>
      </w:pPr>
      <w:r>
        <w:rPr>
          <w:rFonts w:hint="eastAsia"/>
        </w:rPr>
        <w:object w:dxaOrig="8040" w:dyaOrig="2625">
          <v:shape id="_x0000_i1027" type="#_x0000_t75" style="width:401.9pt;height:131.1pt" o:ole="">
            <v:imagedata r:id="rId13" o:title=""/>
            <o:lock v:ext="edit" aspectratio="f"/>
          </v:shape>
          <o:OLEObject Type="Embed" ProgID="Visio.Drawing.11" ShapeID="_x0000_i1027" DrawAspect="Content" ObjectID="_1580218829" r:id="rId14"/>
        </w:object>
      </w:r>
    </w:p>
    <w:p w:rsidR="008E426C" w:rsidRDefault="009B2BE0">
      <w:pPr>
        <w:spacing w:before="156"/>
        <w:jc w:val="center"/>
      </w:pPr>
      <w:r>
        <w:rPr>
          <w:rFonts w:hint="eastAsia"/>
        </w:rPr>
        <w:t>Figure 3 improper SMTC window position in asynchronous network</w:t>
      </w:r>
    </w:p>
    <w:p w:rsidR="008E426C" w:rsidRDefault="009B2BE0">
      <w:pPr>
        <w:spacing w:before="156"/>
      </w:pPr>
      <w:r>
        <w:rPr>
          <w:rFonts w:hint="eastAsia"/>
        </w:rPr>
        <w:t>In order to calculate the timing difference in advance, UE can be configured with SFTD measurement, and RAN2 has agreed to extend SFTD measurement for cells that are not yet configured as PSCel</w:t>
      </w:r>
      <w:r>
        <w:rPr>
          <w:rFonts w:hint="eastAsia"/>
        </w:rPr>
        <w:t xml:space="preserve">l, and LS was sent from RAN2 to RAN4 to notify the use case. During RAN4 AH1801 meeting, they </w:t>
      </w:r>
      <w:r>
        <w:t>reached the consensus that the existing gap patterns for NR measurements can also be applied for SFTD measurements of NR cells when EN-DC is not configured</w:t>
      </w:r>
      <w:r>
        <w:rPr>
          <w:rFonts w:hint="eastAsia"/>
        </w:rPr>
        <w:t xml:space="preserve"> in [2]</w:t>
      </w:r>
      <w:r>
        <w:rPr>
          <w:rFonts w:hint="eastAsia"/>
        </w:rPr>
        <w:t xml:space="preserve">, and approved the WF on </w:t>
      </w:r>
      <w:r>
        <w:t>“</w:t>
      </w:r>
      <w:r>
        <w:rPr>
          <w:rFonts w:hint="eastAsia"/>
        </w:rPr>
        <w:t>inter-RAT SFTD measurement for EN-DC capable UE</w:t>
      </w:r>
      <w:r>
        <w:t>”</w:t>
      </w:r>
      <w:r>
        <w:rPr>
          <w:rFonts w:hint="eastAsia"/>
        </w:rPr>
        <w:t xml:space="preserve"> in [3], within this way forward, following alternative solution for SFTD measurement are going to be discussed in RAN4 next meeting(Athens Feb):</w:t>
      </w:r>
    </w:p>
    <w:p w:rsidR="008E426C" w:rsidRDefault="009B2BE0">
      <w:pPr>
        <w:spacing w:before="156" w:after="40" w:line="260" w:lineRule="auto"/>
        <w:rPr>
          <w:i/>
          <w:iCs/>
          <w:color w:val="002060"/>
          <w:szCs w:val="21"/>
        </w:rPr>
      </w:pPr>
      <w:r>
        <w:rPr>
          <w:rFonts w:hint="eastAsia"/>
          <w:i/>
          <w:iCs/>
          <w:color w:val="002060"/>
          <w:szCs w:val="21"/>
        </w:rPr>
        <w:t>SFTD Measurement execution:</w:t>
      </w:r>
    </w:p>
    <w:p w:rsidR="008E426C" w:rsidRDefault="009B2BE0">
      <w:pPr>
        <w:numPr>
          <w:ilvl w:val="0"/>
          <w:numId w:val="7"/>
        </w:numPr>
        <w:spacing w:beforeLines="0" w:before="0" w:after="0" w:line="260" w:lineRule="auto"/>
        <w:rPr>
          <w:i/>
          <w:iCs/>
          <w:color w:val="002060"/>
          <w:szCs w:val="21"/>
        </w:rPr>
      </w:pPr>
      <w:r>
        <w:rPr>
          <w:rFonts w:hint="eastAsia"/>
          <w:i/>
          <w:iCs/>
          <w:color w:val="002060"/>
          <w:szCs w:val="21"/>
        </w:rPr>
        <w:t>Measurem</w:t>
      </w:r>
      <w:r>
        <w:rPr>
          <w:rFonts w:hint="eastAsia"/>
          <w:i/>
          <w:iCs/>
          <w:color w:val="002060"/>
          <w:szCs w:val="21"/>
        </w:rPr>
        <w:t>ents conducted without support of measurement gaps</w:t>
      </w:r>
    </w:p>
    <w:p w:rsidR="008E426C" w:rsidRDefault="009B2BE0">
      <w:pPr>
        <w:numPr>
          <w:ilvl w:val="0"/>
          <w:numId w:val="7"/>
        </w:numPr>
        <w:spacing w:beforeLines="0" w:before="0" w:after="0" w:line="260" w:lineRule="auto"/>
        <w:rPr>
          <w:i/>
          <w:iCs/>
          <w:color w:val="002060"/>
          <w:szCs w:val="21"/>
        </w:rPr>
      </w:pPr>
      <w:r>
        <w:rPr>
          <w:rFonts w:hint="eastAsia"/>
          <w:i/>
          <w:iCs/>
          <w:color w:val="002060"/>
          <w:szCs w:val="21"/>
        </w:rPr>
        <w:t>Measurements confined to measurement gaps</w:t>
      </w:r>
    </w:p>
    <w:p w:rsidR="008E426C" w:rsidRDefault="009B2BE0">
      <w:pPr>
        <w:spacing w:before="156"/>
      </w:pPr>
      <w:r>
        <w:rPr>
          <w:rFonts w:hint="eastAsia"/>
        </w:rPr>
        <w:t>Based on our analysis, if RAN4 choose the first approach, then network is able to configure SFTD without configuring gap to obtain timing difference; however if RA</w:t>
      </w:r>
      <w:r>
        <w:rPr>
          <w:rFonts w:hint="eastAsia"/>
        </w:rPr>
        <w:t>N4 decides to choose the second approach, which means SFTD measurement can only be executed within gap duration, thus without knowing the timing difference(especially SFN level and subframe level), it</w:t>
      </w:r>
      <w:r>
        <w:t>’</w:t>
      </w:r>
      <w:r>
        <w:rPr>
          <w:rFonts w:hint="eastAsia"/>
        </w:rPr>
        <w:t>s difficult for network to correctly configure the SMTC</w:t>
      </w:r>
      <w:r>
        <w:rPr>
          <w:rFonts w:hint="eastAsia"/>
        </w:rPr>
        <w:t xml:space="preserve"> window position as well as gap position, which will result in the SFTD measurement failure. We summarized the problems below:</w:t>
      </w:r>
    </w:p>
    <w:p w:rsidR="008E426C" w:rsidRDefault="009B2BE0">
      <w:pPr>
        <w:spacing w:before="156"/>
        <w:rPr>
          <w:b/>
          <w:bCs/>
        </w:rPr>
      </w:pPr>
      <w:r>
        <w:rPr>
          <w:rFonts w:hint="eastAsia"/>
          <w:b/>
          <w:bCs/>
        </w:rPr>
        <w:t>Problem</w:t>
      </w:r>
      <w:r>
        <w:rPr>
          <w:rFonts w:hint="eastAsia"/>
          <w:b/>
          <w:bCs/>
        </w:rPr>
        <w:t>s</w:t>
      </w:r>
      <w:r>
        <w:rPr>
          <w:rFonts w:hint="eastAsia"/>
          <w:b/>
          <w:bCs/>
        </w:rPr>
        <w:t xml:space="preserve">: </w:t>
      </w:r>
    </w:p>
    <w:p w:rsidR="008E426C" w:rsidRDefault="009B2BE0">
      <w:pPr>
        <w:numPr>
          <w:ilvl w:val="0"/>
          <w:numId w:val="8"/>
        </w:numPr>
        <w:spacing w:before="156"/>
      </w:pPr>
      <w:r>
        <w:rPr>
          <w:rFonts w:hint="eastAsia"/>
        </w:rPr>
        <w:t xml:space="preserve">In </w:t>
      </w:r>
      <w:r>
        <w:rPr>
          <w:rFonts w:hint="eastAsia"/>
        </w:rPr>
        <w:t>a</w:t>
      </w:r>
      <w:r>
        <w:rPr>
          <w:rFonts w:hint="eastAsia"/>
        </w:rPr>
        <w:t>synchronous network, it is hard for network to configure suitable SMTC configuration in MO when network is unaware</w:t>
      </w:r>
      <w:r>
        <w:rPr>
          <w:rFonts w:hint="eastAsia"/>
        </w:rPr>
        <w:t xml:space="preserve"> of the timing difference between serving cell and neighbour cell;</w:t>
      </w:r>
    </w:p>
    <w:p w:rsidR="008E426C" w:rsidRDefault="009B2BE0">
      <w:pPr>
        <w:numPr>
          <w:ilvl w:val="0"/>
          <w:numId w:val="8"/>
        </w:numPr>
        <w:spacing w:before="156"/>
      </w:pPr>
      <w:r>
        <w:rPr>
          <w:rFonts w:hint="eastAsia"/>
        </w:rPr>
        <w:t xml:space="preserve">It's </w:t>
      </w:r>
      <w:r>
        <w:rPr>
          <w:rFonts w:hint="eastAsia"/>
        </w:rPr>
        <w:t>impossible</w:t>
      </w:r>
      <w:r>
        <w:rPr>
          <w:rFonts w:hint="eastAsia"/>
        </w:rPr>
        <w:t xml:space="preserve"> for network to configure suitable gap </w:t>
      </w:r>
      <w:r>
        <w:rPr>
          <w:rFonts w:hint="eastAsia"/>
        </w:rPr>
        <w:t>position</w:t>
      </w:r>
      <w:r>
        <w:rPr>
          <w:rFonts w:hint="eastAsia"/>
        </w:rPr>
        <w:t xml:space="preserve"> when </w:t>
      </w:r>
      <w:r>
        <w:rPr>
          <w:rFonts w:hint="eastAsia"/>
        </w:rPr>
        <w:t>network derives an improper SMTC window position</w:t>
      </w:r>
      <w:r>
        <w:rPr>
          <w:rFonts w:hint="eastAsia"/>
        </w:rPr>
        <w:t>;</w:t>
      </w:r>
    </w:p>
    <w:p w:rsidR="008E426C" w:rsidRDefault="009B2BE0">
      <w:pPr>
        <w:numPr>
          <w:ilvl w:val="0"/>
          <w:numId w:val="8"/>
        </w:numPr>
        <w:spacing w:before="156"/>
      </w:pPr>
      <w:r>
        <w:rPr>
          <w:rFonts w:hint="eastAsia"/>
        </w:rPr>
        <w:t>RAN4 haven</w:t>
      </w:r>
      <w:r>
        <w:t>’</w:t>
      </w:r>
      <w:r>
        <w:rPr>
          <w:rFonts w:hint="eastAsia"/>
        </w:rPr>
        <w:t xml:space="preserve">t decide whether SFTD measurement shall be executed with gap assistance or not, if gap is needed, then </w:t>
      </w:r>
      <w:r>
        <w:rPr>
          <w:rFonts w:hint="eastAsia"/>
        </w:rPr>
        <w:t xml:space="preserve">SFTD measurement </w:t>
      </w:r>
      <w:r>
        <w:rPr>
          <w:rFonts w:hint="eastAsia"/>
        </w:rPr>
        <w:t>procedure may fail</w:t>
      </w:r>
      <w:r>
        <w:rPr>
          <w:rFonts w:hint="eastAsia"/>
        </w:rPr>
        <w:t xml:space="preserve"> </w:t>
      </w:r>
      <w:r>
        <w:rPr>
          <w:rFonts w:hint="eastAsia"/>
        </w:rPr>
        <w:t>when configured with</w:t>
      </w:r>
      <w:r>
        <w:rPr>
          <w:rFonts w:hint="eastAsia"/>
        </w:rPr>
        <w:t xml:space="preserve"> </w:t>
      </w:r>
      <w:r>
        <w:rPr>
          <w:rFonts w:hint="eastAsia"/>
        </w:rPr>
        <w:t>improper</w:t>
      </w:r>
      <w:r>
        <w:rPr>
          <w:rFonts w:hint="eastAsia"/>
        </w:rPr>
        <w:t xml:space="preserve"> gap </w:t>
      </w:r>
      <w:r>
        <w:rPr>
          <w:rFonts w:hint="eastAsia"/>
        </w:rPr>
        <w:t>position</w:t>
      </w:r>
      <w:r>
        <w:rPr>
          <w:rFonts w:hint="eastAsia"/>
        </w:rPr>
        <w:t>.</w:t>
      </w:r>
    </w:p>
    <w:p w:rsidR="008E426C" w:rsidRDefault="009B2BE0">
      <w:pPr>
        <w:spacing w:before="156"/>
      </w:pPr>
      <w:r>
        <w:rPr>
          <w:rFonts w:hint="eastAsia"/>
        </w:rPr>
        <w:t>In order to solve the above problems, in our view, we can consider the fo</w:t>
      </w:r>
      <w:r>
        <w:rPr>
          <w:rFonts w:hint="eastAsia"/>
        </w:rPr>
        <w:t>llowing solutions:</w:t>
      </w:r>
    </w:p>
    <w:p w:rsidR="008E426C" w:rsidRDefault="009B2BE0">
      <w:pPr>
        <w:spacing w:before="156"/>
        <w:ind w:left="1058" w:hangingChars="504" w:hanging="1058"/>
      </w:pPr>
      <w:r>
        <w:rPr>
          <w:rFonts w:hint="eastAsia"/>
        </w:rPr>
        <w:t xml:space="preserve">Solution 1: </w:t>
      </w:r>
      <w:r>
        <w:rPr>
          <w:rFonts w:hint="eastAsia"/>
        </w:rPr>
        <w:tab/>
        <w:t>For asynchronous network, network always configure 5ms SMTC periodicity for all carrier frequencies. In this way, UE is able to detect at least one SSB of target cell irrespective of the configured gap position and SMTC wind</w:t>
      </w:r>
      <w:r>
        <w:rPr>
          <w:rFonts w:hint="eastAsia"/>
        </w:rPr>
        <w:t xml:space="preserve">ow position(same as LTE).   </w:t>
      </w:r>
    </w:p>
    <w:p w:rsidR="008E426C" w:rsidRDefault="009B2BE0">
      <w:pPr>
        <w:spacing w:before="156"/>
        <w:ind w:left="1058" w:hangingChars="504" w:hanging="1058"/>
      </w:pPr>
      <w:r>
        <w:rPr>
          <w:rFonts w:hint="eastAsia"/>
        </w:rPr>
        <w:t>Solution 2:</w:t>
      </w:r>
      <w:r>
        <w:rPr>
          <w:rFonts w:hint="eastAsia"/>
        </w:rPr>
        <w:tab/>
        <w:t>Send LS to RAN4 to notify the requirement of SFTD measurement without gap assistant.</w:t>
      </w:r>
    </w:p>
    <w:p w:rsidR="008E426C" w:rsidRDefault="009B2BE0">
      <w:pPr>
        <w:spacing w:before="156" w:afterLines="50" w:after="156"/>
        <w:rPr>
          <w:bCs/>
        </w:rPr>
      </w:pPr>
      <w:r>
        <w:rPr>
          <w:rFonts w:hint="eastAsia"/>
          <w:bCs/>
        </w:rPr>
        <w:t xml:space="preserve">In our view, for early deployment and inter-operator deployment, without knowing the synchronization status and timing difference </w:t>
      </w:r>
      <w:r>
        <w:rPr>
          <w:rFonts w:hint="eastAsia"/>
          <w:bCs/>
        </w:rPr>
        <w:t xml:space="preserve">among different nodes, the problem will probably happen, and we should find a way to solve them. </w:t>
      </w:r>
    </w:p>
    <w:p w:rsidR="008E426C" w:rsidRDefault="009B2BE0">
      <w:pPr>
        <w:spacing w:before="156" w:afterLines="50" w:after="156"/>
        <w:ind w:left="1202" w:hangingChars="570" w:hanging="1202"/>
        <w:rPr>
          <w:b/>
        </w:rPr>
      </w:pPr>
      <w:r>
        <w:rPr>
          <w:rFonts w:hint="eastAsia"/>
          <w:b/>
        </w:rPr>
        <w:t>Proposal 1</w:t>
      </w:r>
      <w:r>
        <w:rPr>
          <w:rFonts w:hint="eastAsia"/>
          <w:b/>
        </w:rPr>
        <w:tab/>
        <w:t xml:space="preserve">RAN2 is </w:t>
      </w:r>
      <w:r>
        <w:rPr>
          <w:rFonts w:hint="eastAsia"/>
          <w:b/>
        </w:rPr>
        <w:t xml:space="preserve">kindly </w:t>
      </w:r>
      <w:r>
        <w:rPr>
          <w:rFonts w:hint="eastAsia"/>
          <w:b/>
        </w:rPr>
        <w:t>asked to discuss</w:t>
      </w:r>
      <w:r>
        <w:rPr>
          <w:rFonts w:hint="eastAsia"/>
          <w:b/>
        </w:rPr>
        <w:t xml:space="preserve"> and decide</w:t>
      </w:r>
      <w:r>
        <w:rPr>
          <w:rFonts w:hint="eastAsia"/>
          <w:b/>
        </w:rPr>
        <w:t xml:space="preserve"> the solution </w:t>
      </w:r>
      <w:r>
        <w:rPr>
          <w:rFonts w:hint="eastAsia"/>
          <w:b/>
        </w:rPr>
        <w:t>for</w:t>
      </w:r>
      <w:r>
        <w:rPr>
          <w:rFonts w:hint="eastAsia"/>
          <w:b/>
        </w:rPr>
        <w:t xml:space="preserve"> configuring suitable SMTC configuration in asynchronous network. </w:t>
      </w:r>
    </w:p>
    <w:p w:rsidR="008E426C" w:rsidRDefault="009B2BE0">
      <w:pPr>
        <w:spacing w:before="156"/>
        <w:ind w:leftChars="503" w:left="2079" w:hanging="1023"/>
        <w:rPr>
          <w:b/>
          <w:bCs/>
        </w:rPr>
      </w:pPr>
      <w:r>
        <w:rPr>
          <w:rFonts w:hint="eastAsia"/>
          <w:b/>
          <w:bCs/>
        </w:rPr>
        <w:t xml:space="preserve">Solution 1: For asynchronous network, network always configure 5ms SMTC periodicity for all carrier frequencies. In this way, UE is able to detect at least one SSB of target cell irrespective of the configured gap position and SMTC window position(same as </w:t>
      </w:r>
      <w:r>
        <w:rPr>
          <w:rFonts w:hint="eastAsia"/>
          <w:b/>
          <w:bCs/>
        </w:rPr>
        <w:t xml:space="preserve">LTE).   </w:t>
      </w:r>
    </w:p>
    <w:p w:rsidR="008E426C" w:rsidRDefault="009B2BE0">
      <w:pPr>
        <w:spacing w:before="156"/>
        <w:ind w:leftChars="503" w:left="2079" w:hanging="1023"/>
        <w:rPr>
          <w:b/>
          <w:bCs/>
        </w:rPr>
      </w:pPr>
      <w:r>
        <w:rPr>
          <w:rFonts w:hint="eastAsia"/>
          <w:b/>
          <w:bCs/>
        </w:rPr>
        <w:t>Solution 2:</w:t>
      </w:r>
      <w:r>
        <w:rPr>
          <w:rFonts w:hint="eastAsia"/>
          <w:b/>
          <w:bCs/>
        </w:rPr>
        <w:tab/>
        <w:t>Send LS to RAN4 to notify the requirement of SFTD measurement without gap assistan</w:t>
      </w:r>
      <w:r>
        <w:rPr>
          <w:b/>
          <w:bCs/>
        </w:rPr>
        <w:t>ce</w:t>
      </w:r>
      <w:bookmarkStart w:id="2" w:name="_GoBack"/>
      <w:bookmarkEnd w:id="2"/>
      <w:r>
        <w:rPr>
          <w:rFonts w:hint="eastAsia"/>
          <w:b/>
          <w:bCs/>
        </w:rPr>
        <w:t>.</w:t>
      </w:r>
    </w:p>
    <w:p w:rsidR="008E426C" w:rsidRDefault="008E426C">
      <w:pPr>
        <w:spacing w:before="156" w:afterLines="50" w:after="156"/>
        <w:ind w:left="1202" w:hangingChars="570" w:hanging="1202"/>
        <w:rPr>
          <w:b/>
        </w:rPr>
      </w:pPr>
    </w:p>
    <w:p w:rsidR="008E426C" w:rsidRDefault="009B2BE0">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E426C" w:rsidRDefault="009B2BE0">
      <w:pPr>
        <w:spacing w:before="156"/>
      </w:pPr>
      <w:r>
        <w:rPr>
          <w:sz w:val="22"/>
        </w:rPr>
        <w:t xml:space="preserve">RAN2 is kindly </w:t>
      </w:r>
      <w:r>
        <w:rPr>
          <w:rFonts w:hint="eastAsia"/>
        </w:rPr>
        <w:t xml:space="preserve">asked </w:t>
      </w:r>
      <w:r>
        <w:rPr>
          <w:sz w:val="22"/>
        </w:rPr>
        <w:t>to discuss and adopt the following proposal</w:t>
      </w:r>
      <w:r>
        <w:t>:</w:t>
      </w:r>
    </w:p>
    <w:p w:rsidR="008E426C" w:rsidRDefault="009B2BE0">
      <w:pPr>
        <w:spacing w:before="156" w:afterLines="50" w:after="156"/>
        <w:ind w:left="1202" w:hangingChars="570" w:hanging="1202"/>
        <w:rPr>
          <w:b/>
        </w:rPr>
      </w:pPr>
      <w:r>
        <w:rPr>
          <w:rFonts w:hint="eastAsia"/>
          <w:b/>
        </w:rPr>
        <w:t>Observation 1</w:t>
      </w:r>
      <w:r>
        <w:rPr>
          <w:rFonts w:hint="eastAsia"/>
          <w:b/>
        </w:rPr>
        <w:tab/>
      </w:r>
      <w:r>
        <w:rPr>
          <w:rFonts w:hint="eastAsia"/>
          <w:b/>
        </w:rPr>
        <w:t>UE performs SMTC window calculation based on</w:t>
      </w:r>
      <w:r>
        <w:rPr>
          <w:rFonts w:hint="eastAsia"/>
          <w:b/>
        </w:rPr>
        <w:t xml:space="preserve"> the timing reference of serving cell which configures the measurement</w:t>
      </w:r>
      <w:r>
        <w:rPr>
          <w:rFonts w:hint="eastAsia"/>
          <w:b/>
        </w:rPr>
        <w:t xml:space="preserve">. </w:t>
      </w:r>
    </w:p>
    <w:p w:rsidR="008E426C" w:rsidRDefault="009B2BE0">
      <w:pPr>
        <w:spacing w:before="156" w:afterLines="50" w:after="156"/>
        <w:ind w:left="1202" w:hangingChars="570" w:hanging="1202"/>
      </w:pPr>
      <w:r>
        <w:rPr>
          <w:rFonts w:hint="eastAsia"/>
          <w:b/>
        </w:rPr>
        <w:t xml:space="preserve">Observation </w:t>
      </w:r>
      <w:r>
        <w:rPr>
          <w:rFonts w:hint="eastAsia"/>
          <w:b/>
        </w:rPr>
        <w:t>2</w:t>
      </w:r>
      <w:r>
        <w:rPr>
          <w:rFonts w:hint="eastAsia"/>
          <w:b/>
        </w:rPr>
        <w:tab/>
      </w:r>
      <w:r>
        <w:rPr>
          <w:rFonts w:hint="eastAsia"/>
          <w:b/>
        </w:rPr>
        <w:t>In asynchronous network, for a given frequency, UEs in different serving cell should be configured with different SMTC parameters(eg. SMTC offset) of that frequency in M</w:t>
      </w:r>
      <w:r>
        <w:rPr>
          <w:rFonts w:hint="eastAsia"/>
          <w:b/>
        </w:rPr>
        <w:t xml:space="preserve">O </w:t>
      </w:r>
      <w:r>
        <w:rPr>
          <w:rFonts w:hint="eastAsia"/>
          <w:b/>
        </w:rPr>
        <w:t xml:space="preserve">. </w:t>
      </w:r>
    </w:p>
    <w:p w:rsidR="008E426C" w:rsidRDefault="009B2BE0">
      <w:pPr>
        <w:spacing w:before="156" w:afterLines="50" w:after="156"/>
        <w:ind w:left="1202" w:hangingChars="570" w:hanging="1202"/>
        <w:rPr>
          <w:b/>
        </w:rPr>
      </w:pPr>
      <w:r>
        <w:rPr>
          <w:rFonts w:hint="eastAsia"/>
          <w:b/>
        </w:rPr>
        <w:t xml:space="preserve">Observation </w:t>
      </w:r>
      <w:r>
        <w:rPr>
          <w:rFonts w:hint="eastAsia"/>
          <w:b/>
        </w:rPr>
        <w:t>3</w:t>
      </w:r>
      <w:r>
        <w:rPr>
          <w:rFonts w:hint="eastAsia"/>
          <w:b/>
        </w:rPr>
        <w:tab/>
      </w:r>
      <w:r>
        <w:rPr>
          <w:rFonts w:hint="eastAsia"/>
          <w:b/>
        </w:rPr>
        <w:t>The SMTC configuration transmitted via X2/Xn interface is based on the timing reference of the host cell.</w:t>
      </w:r>
    </w:p>
    <w:p w:rsidR="008E426C" w:rsidRDefault="009B2BE0">
      <w:pPr>
        <w:spacing w:before="156" w:afterLines="50" w:after="156"/>
        <w:ind w:left="1202" w:hangingChars="570" w:hanging="1202"/>
        <w:rPr>
          <w:b/>
        </w:rPr>
      </w:pPr>
      <w:r>
        <w:rPr>
          <w:rFonts w:hint="eastAsia"/>
          <w:b/>
        </w:rPr>
        <w:t xml:space="preserve">Observation </w:t>
      </w:r>
      <w:r>
        <w:rPr>
          <w:rFonts w:hint="eastAsia"/>
          <w:b/>
        </w:rPr>
        <w:t>4</w:t>
      </w:r>
      <w:r>
        <w:rPr>
          <w:rFonts w:hint="eastAsia"/>
          <w:b/>
        </w:rPr>
        <w:tab/>
      </w:r>
      <w:r>
        <w:rPr>
          <w:rFonts w:hint="eastAsia"/>
          <w:b/>
        </w:rPr>
        <w:t>In RAN4's spec, UE will not measure the SSBs which outside the SMTC window and measurement gap.</w:t>
      </w:r>
    </w:p>
    <w:p w:rsidR="008E426C" w:rsidRDefault="009B2BE0">
      <w:pPr>
        <w:spacing w:before="156" w:afterLines="50" w:after="156"/>
        <w:ind w:left="1202" w:hangingChars="570" w:hanging="1202"/>
        <w:rPr>
          <w:b/>
        </w:rPr>
      </w:pPr>
      <w:r>
        <w:rPr>
          <w:rFonts w:hint="eastAsia"/>
          <w:b/>
        </w:rPr>
        <w:t>Proposal 1</w:t>
      </w:r>
      <w:r>
        <w:rPr>
          <w:rFonts w:hint="eastAsia"/>
          <w:b/>
        </w:rPr>
        <w:tab/>
        <w:t xml:space="preserve">RAN2 is </w:t>
      </w:r>
      <w:r>
        <w:rPr>
          <w:rFonts w:hint="eastAsia"/>
          <w:b/>
        </w:rPr>
        <w:t>ki</w:t>
      </w:r>
      <w:r>
        <w:rPr>
          <w:rFonts w:hint="eastAsia"/>
          <w:b/>
        </w:rPr>
        <w:t xml:space="preserve">ndly </w:t>
      </w:r>
      <w:r>
        <w:rPr>
          <w:rFonts w:hint="eastAsia"/>
          <w:b/>
        </w:rPr>
        <w:t xml:space="preserve">asked to discuss the solution </w:t>
      </w:r>
      <w:r>
        <w:rPr>
          <w:rFonts w:hint="eastAsia"/>
          <w:b/>
        </w:rPr>
        <w:t>for</w:t>
      </w:r>
      <w:r>
        <w:rPr>
          <w:rFonts w:hint="eastAsia"/>
          <w:b/>
        </w:rPr>
        <w:t xml:space="preserve"> configuring suitable SMTC configuration in asynchronous network. </w:t>
      </w:r>
    </w:p>
    <w:p w:rsidR="008E426C" w:rsidRDefault="009B2BE0">
      <w:pPr>
        <w:spacing w:before="156"/>
        <w:ind w:leftChars="503" w:left="2079" w:hanging="1023"/>
        <w:rPr>
          <w:b/>
          <w:bCs/>
        </w:rPr>
      </w:pPr>
      <w:r>
        <w:rPr>
          <w:rFonts w:hint="eastAsia"/>
          <w:b/>
          <w:bCs/>
        </w:rPr>
        <w:t>Solution 1: For asynchronous network, network always configure 5ms SMTC periodicity for all carrier frequencies. In this way, UE is able to detect at least one SSB of target cell irrespective of the configured gap position and SMTC window position</w:t>
      </w:r>
      <w:r>
        <w:rPr>
          <w:b/>
          <w:bCs/>
        </w:rPr>
        <w:t xml:space="preserve"> </w:t>
      </w:r>
      <w:r>
        <w:rPr>
          <w:rFonts w:hint="eastAsia"/>
          <w:b/>
          <w:bCs/>
        </w:rPr>
        <w:t xml:space="preserve">(same as </w:t>
      </w:r>
      <w:r>
        <w:rPr>
          <w:rFonts w:hint="eastAsia"/>
          <w:b/>
          <w:bCs/>
        </w:rPr>
        <w:t xml:space="preserve">LTE).   </w:t>
      </w:r>
    </w:p>
    <w:p w:rsidR="008E426C" w:rsidRDefault="009B2BE0">
      <w:pPr>
        <w:spacing w:before="156"/>
        <w:ind w:leftChars="503" w:left="2079" w:hanging="1023"/>
        <w:rPr>
          <w:b/>
          <w:bCs/>
        </w:rPr>
      </w:pPr>
      <w:r>
        <w:rPr>
          <w:rFonts w:hint="eastAsia"/>
          <w:b/>
          <w:bCs/>
        </w:rPr>
        <w:t>Solution 2:</w:t>
      </w:r>
      <w:r>
        <w:rPr>
          <w:rFonts w:hint="eastAsia"/>
          <w:b/>
          <w:bCs/>
        </w:rPr>
        <w:tab/>
        <w:t>Send LS to RAN4 to notify the requirement of SFTD measurement without gap assistan</w:t>
      </w:r>
      <w:r>
        <w:rPr>
          <w:b/>
          <w:bCs/>
        </w:rPr>
        <w:t>ce</w:t>
      </w:r>
      <w:r>
        <w:rPr>
          <w:rFonts w:hint="eastAsia"/>
          <w:b/>
          <w:bCs/>
        </w:rPr>
        <w:t>.</w:t>
      </w:r>
    </w:p>
    <w:p w:rsidR="008E426C" w:rsidRDefault="009B2BE0">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E426C" w:rsidRDefault="009B2BE0">
      <w:pPr>
        <w:pStyle w:val="ListParagraph1"/>
        <w:spacing w:before="156"/>
        <w:ind w:left="418" w:hangingChars="199" w:hanging="418"/>
        <w:rPr>
          <w:szCs w:val="22"/>
        </w:rPr>
      </w:pPr>
      <w:r>
        <w:rPr>
          <w:rFonts w:hint="eastAsia"/>
          <w:szCs w:val="22"/>
        </w:rPr>
        <w:t>[1]</w:t>
      </w:r>
      <w:r>
        <w:rPr>
          <w:rFonts w:hint="eastAsia"/>
          <w:szCs w:val="22"/>
        </w:rPr>
        <w:tab/>
        <w:t xml:space="preserve"> R2-1800014(R3-174964)  LS on required information for NSA on X2. </w:t>
      </w:r>
      <w:r>
        <w:rPr>
          <w:rFonts w:hint="eastAsia"/>
          <w:szCs w:val="22"/>
        </w:rPr>
        <w:tab/>
        <w:t>Source: RAN3, To: RAN2;</w:t>
      </w:r>
    </w:p>
    <w:p w:rsidR="008E426C" w:rsidRDefault="009B2BE0">
      <w:pPr>
        <w:pStyle w:val="ListParagraph1"/>
        <w:spacing w:before="156"/>
        <w:ind w:left="418" w:hangingChars="199" w:hanging="418"/>
      </w:pPr>
      <w:r>
        <w:rPr>
          <w:rFonts w:hint="eastAsia"/>
        </w:rPr>
        <w:t xml:space="preserve">[2] </w:t>
      </w:r>
      <w:r>
        <w:rPr>
          <w:rFonts w:hint="eastAsia"/>
        </w:rPr>
        <w:tab/>
        <w:t>R4-1801080 [Draft] reply LS on LTE measu</w:t>
      </w:r>
      <w:r>
        <w:rPr>
          <w:rFonts w:hint="eastAsia"/>
        </w:rPr>
        <w:t>rement gap patterns for SSTD measurement   Source:RAN4, To: RAN2.</w:t>
      </w:r>
    </w:p>
    <w:p w:rsidR="008E426C" w:rsidRDefault="009B2BE0">
      <w:pPr>
        <w:pStyle w:val="ListParagraph1"/>
        <w:spacing w:before="156"/>
        <w:ind w:left="418" w:hangingChars="199" w:hanging="418"/>
      </w:pPr>
      <w:r>
        <w:rPr>
          <w:rFonts w:hint="eastAsia"/>
        </w:rPr>
        <w:t xml:space="preserve">[3] </w:t>
      </w:r>
      <w:r>
        <w:rPr>
          <w:rFonts w:hint="eastAsia"/>
        </w:rPr>
        <w:tab/>
        <w:t>R4-1801296 WF on inter-RAT SFTD measurement for EN-DC capable UE.   Ericsson, NTT Docomo, Huawei, HiSilicon</w:t>
      </w:r>
    </w:p>
    <w:sectPr w:rsidR="008E426C">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9B2BE0">
      <w:pPr>
        <w:spacing w:before="120" w:after="0" w:line="240" w:lineRule="auto"/>
      </w:pPr>
      <w:r>
        <w:separator/>
      </w:r>
    </w:p>
  </w:endnote>
  <w:endnote w:type="continuationSeparator" w:id="0">
    <w:p w:rsidR="00000000" w:rsidRDefault="009B2BE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26C" w:rsidRDefault="009B2BE0">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8E426C" w:rsidRDefault="008E426C">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26C" w:rsidRDefault="008E426C">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9B2BE0">
      <w:pPr>
        <w:spacing w:before="120" w:after="0" w:line="240" w:lineRule="auto"/>
      </w:pPr>
      <w:r>
        <w:separator/>
      </w:r>
    </w:p>
  </w:footnote>
  <w:footnote w:type="continuationSeparator" w:id="0">
    <w:p w:rsidR="00000000" w:rsidRDefault="009B2BE0">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26C" w:rsidRDefault="008E426C">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2D19FD"/>
    <w:multiLevelType w:val="singleLevel"/>
    <w:tmpl w:val="FE2D19F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716AFF"/>
    <w:multiLevelType w:val="multilevel"/>
    <w:tmpl w:val="05716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20EE56"/>
    <w:multiLevelType w:val="singleLevel"/>
    <w:tmpl w:val="5A20EE56"/>
    <w:lvl w:ilvl="0">
      <w:start w:val="1"/>
      <w:numFmt w:val="decimal"/>
      <w:lvlText w:val="%1."/>
      <w:lvlJc w:val="left"/>
      <w:pPr>
        <w:ind w:left="425" w:hanging="425"/>
      </w:pPr>
      <w:rPr>
        <w:rFonts w:hint="default"/>
      </w:rPr>
    </w:lvl>
  </w:abstractNum>
  <w:abstractNum w:abstractNumId="7" w15:restartNumberingAfterBreak="0">
    <w:nsid w:val="7D99EEC7"/>
    <w:multiLevelType w:val="singleLevel"/>
    <w:tmpl w:val="7D99EEC7"/>
    <w:lvl w:ilvl="0">
      <w:start w:val="1"/>
      <w:numFmt w:val="bullet"/>
      <w:lvlText w:val="•"/>
      <w:lvlJc w:val="left"/>
      <w:pPr>
        <w:ind w:left="420" w:hanging="420"/>
      </w:pPr>
      <w:rPr>
        <w:rFonts w:ascii="BatangChe" w:eastAsia="BatangChe" w:hAnsi="BatangChe" w:cs="BatangChe" w:hint="default"/>
      </w:rPr>
    </w:lvl>
  </w:abstractNum>
  <w:num w:numId="1">
    <w:abstractNumId w:val="1"/>
  </w:num>
  <w:num w:numId="2">
    <w:abstractNumId w:val="5"/>
  </w:num>
  <w:num w:numId="3">
    <w:abstractNumId w:val="3"/>
  </w:num>
  <w:num w:numId="4">
    <w:abstractNumId w:val="7"/>
  </w:num>
  <w:num w:numId="5">
    <w:abstractNumId w:val="4"/>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426C"/>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2BE0"/>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2AA0F54"/>
    <w:rsid w:val="032B5B4B"/>
    <w:rsid w:val="034A18C1"/>
    <w:rsid w:val="041152F7"/>
    <w:rsid w:val="0413105E"/>
    <w:rsid w:val="04960FC9"/>
    <w:rsid w:val="049D061B"/>
    <w:rsid w:val="0556778F"/>
    <w:rsid w:val="05E76657"/>
    <w:rsid w:val="06746052"/>
    <w:rsid w:val="067552CA"/>
    <w:rsid w:val="067D464C"/>
    <w:rsid w:val="06A179A0"/>
    <w:rsid w:val="06E05C63"/>
    <w:rsid w:val="07771801"/>
    <w:rsid w:val="07825B13"/>
    <w:rsid w:val="07864148"/>
    <w:rsid w:val="085636D7"/>
    <w:rsid w:val="08B665B2"/>
    <w:rsid w:val="09F42949"/>
    <w:rsid w:val="0ADA27AB"/>
    <w:rsid w:val="0B233C4C"/>
    <w:rsid w:val="0C085429"/>
    <w:rsid w:val="0CB302D0"/>
    <w:rsid w:val="0CFF2AF0"/>
    <w:rsid w:val="0D9F789E"/>
    <w:rsid w:val="0E6675E9"/>
    <w:rsid w:val="0F0670A0"/>
    <w:rsid w:val="0F117F9B"/>
    <w:rsid w:val="0F292443"/>
    <w:rsid w:val="10D00944"/>
    <w:rsid w:val="10E66856"/>
    <w:rsid w:val="121151DD"/>
    <w:rsid w:val="13917374"/>
    <w:rsid w:val="148C2E3A"/>
    <w:rsid w:val="148D072E"/>
    <w:rsid w:val="15440243"/>
    <w:rsid w:val="155A6687"/>
    <w:rsid w:val="159B0B4F"/>
    <w:rsid w:val="159F10C6"/>
    <w:rsid w:val="15A16A04"/>
    <w:rsid w:val="16511444"/>
    <w:rsid w:val="1657778B"/>
    <w:rsid w:val="17AE3625"/>
    <w:rsid w:val="18690CFB"/>
    <w:rsid w:val="18925987"/>
    <w:rsid w:val="191B3FEB"/>
    <w:rsid w:val="19B84071"/>
    <w:rsid w:val="19D81B97"/>
    <w:rsid w:val="1B1962E0"/>
    <w:rsid w:val="1B6E36D8"/>
    <w:rsid w:val="1BFE2EE5"/>
    <w:rsid w:val="1C687840"/>
    <w:rsid w:val="1D60281E"/>
    <w:rsid w:val="1F7230F8"/>
    <w:rsid w:val="20582F06"/>
    <w:rsid w:val="211A1954"/>
    <w:rsid w:val="224061F6"/>
    <w:rsid w:val="225D0863"/>
    <w:rsid w:val="22787D6E"/>
    <w:rsid w:val="22AC71C4"/>
    <w:rsid w:val="234C36DC"/>
    <w:rsid w:val="23CC2B77"/>
    <w:rsid w:val="242B5E7E"/>
    <w:rsid w:val="2451628F"/>
    <w:rsid w:val="247A650D"/>
    <w:rsid w:val="2542153C"/>
    <w:rsid w:val="26333AF0"/>
    <w:rsid w:val="26F87D22"/>
    <w:rsid w:val="27134220"/>
    <w:rsid w:val="27E10E26"/>
    <w:rsid w:val="28951DB2"/>
    <w:rsid w:val="28EF6271"/>
    <w:rsid w:val="28FB11CD"/>
    <w:rsid w:val="29055DDE"/>
    <w:rsid w:val="290C36EF"/>
    <w:rsid w:val="296B560B"/>
    <w:rsid w:val="29A315E5"/>
    <w:rsid w:val="29FD0268"/>
    <w:rsid w:val="2B257241"/>
    <w:rsid w:val="2C1057E5"/>
    <w:rsid w:val="2CC87E6F"/>
    <w:rsid w:val="2CE60D81"/>
    <w:rsid w:val="2E9A0203"/>
    <w:rsid w:val="2E9C3162"/>
    <w:rsid w:val="2EAC79D3"/>
    <w:rsid w:val="2FA04582"/>
    <w:rsid w:val="2FA73BC2"/>
    <w:rsid w:val="30906EDC"/>
    <w:rsid w:val="30BC181C"/>
    <w:rsid w:val="30D7158A"/>
    <w:rsid w:val="311C6F65"/>
    <w:rsid w:val="3274443B"/>
    <w:rsid w:val="335D01AB"/>
    <w:rsid w:val="33CE46B3"/>
    <w:rsid w:val="34035E02"/>
    <w:rsid w:val="34164647"/>
    <w:rsid w:val="349C563D"/>
    <w:rsid w:val="351A3725"/>
    <w:rsid w:val="36314129"/>
    <w:rsid w:val="378E702D"/>
    <w:rsid w:val="37B164B2"/>
    <w:rsid w:val="37BD3193"/>
    <w:rsid w:val="37C65713"/>
    <w:rsid w:val="37E06357"/>
    <w:rsid w:val="38214920"/>
    <w:rsid w:val="38487BE4"/>
    <w:rsid w:val="38AA67C6"/>
    <w:rsid w:val="39807CC0"/>
    <w:rsid w:val="39D626D1"/>
    <w:rsid w:val="39F30B3F"/>
    <w:rsid w:val="3B2F0F23"/>
    <w:rsid w:val="3B360523"/>
    <w:rsid w:val="3D7D6E14"/>
    <w:rsid w:val="3DCF2E0D"/>
    <w:rsid w:val="3DF07251"/>
    <w:rsid w:val="3F22265A"/>
    <w:rsid w:val="3F5E685A"/>
    <w:rsid w:val="3F6716E0"/>
    <w:rsid w:val="3F6F3D8F"/>
    <w:rsid w:val="3F751146"/>
    <w:rsid w:val="403409ED"/>
    <w:rsid w:val="413A1483"/>
    <w:rsid w:val="43075B38"/>
    <w:rsid w:val="432C35DA"/>
    <w:rsid w:val="444F0F50"/>
    <w:rsid w:val="445F34EB"/>
    <w:rsid w:val="44807771"/>
    <w:rsid w:val="44C70D28"/>
    <w:rsid w:val="44CA5ED0"/>
    <w:rsid w:val="44F84F89"/>
    <w:rsid w:val="464C7438"/>
    <w:rsid w:val="465002DF"/>
    <w:rsid w:val="47BA7497"/>
    <w:rsid w:val="47C90932"/>
    <w:rsid w:val="47CC43E5"/>
    <w:rsid w:val="48A615D1"/>
    <w:rsid w:val="49E06BA9"/>
    <w:rsid w:val="4AF063BB"/>
    <w:rsid w:val="4B03481E"/>
    <w:rsid w:val="4B1F4A36"/>
    <w:rsid w:val="4B26478F"/>
    <w:rsid w:val="4CCE58DF"/>
    <w:rsid w:val="4D833BDD"/>
    <w:rsid w:val="4D9133D7"/>
    <w:rsid w:val="4DA259C6"/>
    <w:rsid w:val="4F32192C"/>
    <w:rsid w:val="4F5D1159"/>
    <w:rsid w:val="4F6911F6"/>
    <w:rsid w:val="4F6B5B31"/>
    <w:rsid w:val="4FAF6B6E"/>
    <w:rsid w:val="4FC00B3B"/>
    <w:rsid w:val="505D60F8"/>
    <w:rsid w:val="509E51F9"/>
    <w:rsid w:val="50DC5240"/>
    <w:rsid w:val="513A38F8"/>
    <w:rsid w:val="53785995"/>
    <w:rsid w:val="541344B2"/>
    <w:rsid w:val="555F2D5C"/>
    <w:rsid w:val="55707D6E"/>
    <w:rsid w:val="56570DDF"/>
    <w:rsid w:val="56661008"/>
    <w:rsid w:val="567224AC"/>
    <w:rsid w:val="56D415F4"/>
    <w:rsid w:val="57006206"/>
    <w:rsid w:val="572B6F10"/>
    <w:rsid w:val="58220522"/>
    <w:rsid w:val="598F4BEC"/>
    <w:rsid w:val="599D4276"/>
    <w:rsid w:val="59F41719"/>
    <w:rsid w:val="5A546117"/>
    <w:rsid w:val="5A914854"/>
    <w:rsid w:val="5BAC7B59"/>
    <w:rsid w:val="5CC919BB"/>
    <w:rsid w:val="5D53372E"/>
    <w:rsid w:val="61084ACE"/>
    <w:rsid w:val="610C0BFA"/>
    <w:rsid w:val="624124FD"/>
    <w:rsid w:val="62B54036"/>
    <w:rsid w:val="63CB5BC3"/>
    <w:rsid w:val="642B07CD"/>
    <w:rsid w:val="64E50EAD"/>
    <w:rsid w:val="65984F3F"/>
    <w:rsid w:val="659D6455"/>
    <w:rsid w:val="659E3CB8"/>
    <w:rsid w:val="65F73C65"/>
    <w:rsid w:val="66175F6C"/>
    <w:rsid w:val="668F2C57"/>
    <w:rsid w:val="6694541D"/>
    <w:rsid w:val="66A10B7C"/>
    <w:rsid w:val="66D400FB"/>
    <w:rsid w:val="67655F5B"/>
    <w:rsid w:val="676F688E"/>
    <w:rsid w:val="68F93924"/>
    <w:rsid w:val="69514322"/>
    <w:rsid w:val="69797C2C"/>
    <w:rsid w:val="6A2D32EF"/>
    <w:rsid w:val="6A667D8E"/>
    <w:rsid w:val="6B095FA5"/>
    <w:rsid w:val="6B5758E6"/>
    <w:rsid w:val="6C272137"/>
    <w:rsid w:val="6CA14A31"/>
    <w:rsid w:val="6CA73C88"/>
    <w:rsid w:val="6CA87341"/>
    <w:rsid w:val="6CD616AD"/>
    <w:rsid w:val="6D1B16C6"/>
    <w:rsid w:val="6D624BE1"/>
    <w:rsid w:val="6E6A6492"/>
    <w:rsid w:val="6F3B2CE7"/>
    <w:rsid w:val="6F424DC6"/>
    <w:rsid w:val="70772371"/>
    <w:rsid w:val="70B268B6"/>
    <w:rsid w:val="70B646BA"/>
    <w:rsid w:val="70F424CE"/>
    <w:rsid w:val="71A04715"/>
    <w:rsid w:val="71D52274"/>
    <w:rsid w:val="71DA4E05"/>
    <w:rsid w:val="71E47FB5"/>
    <w:rsid w:val="72BF5DEB"/>
    <w:rsid w:val="735F52EF"/>
    <w:rsid w:val="738D7669"/>
    <w:rsid w:val="73C86FC2"/>
    <w:rsid w:val="750B18BC"/>
    <w:rsid w:val="75605A52"/>
    <w:rsid w:val="759A5A96"/>
    <w:rsid w:val="761E6675"/>
    <w:rsid w:val="76347E8A"/>
    <w:rsid w:val="76461F12"/>
    <w:rsid w:val="765014FD"/>
    <w:rsid w:val="7696035D"/>
    <w:rsid w:val="779C2984"/>
    <w:rsid w:val="7885108A"/>
    <w:rsid w:val="79B652AC"/>
    <w:rsid w:val="7B111AED"/>
    <w:rsid w:val="7B2B25E4"/>
    <w:rsid w:val="7B466F0E"/>
    <w:rsid w:val="7B50168C"/>
    <w:rsid w:val="7B855912"/>
    <w:rsid w:val="7BFD589C"/>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85435D4"/>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Lines="50" w:before="5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ascii="Times New Roman" w:eastAsiaTheme="minorEastAsia" w:hAnsi="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hAnsi="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hAnsi="Times New Roma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eastAsia="en-US"/>
    </w:rPr>
  </w:style>
  <w:style w:type="paragraph" w:customStyle="1" w:styleId="ListParagraph2">
    <w:name w:val="List Paragraph2"/>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C8CA47-F2BD-4645-81B3-FEF05388F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1499</Words>
  <Characters>8550</Characters>
  <Application>Microsoft Office Word</Application>
  <DocSecurity>0</DocSecurity>
  <Lines>71</Lines>
  <Paragraphs>20</Paragraphs>
  <ScaleCrop>false</ScaleCrop>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14</cp:revision>
  <cp:lastPrinted>2113-01-01T00:00:00Z</cp:lastPrinted>
  <dcterms:created xsi:type="dcterms:W3CDTF">2017-09-06T12:59:00Z</dcterms:created>
  <dcterms:modified xsi:type="dcterms:W3CDTF">2018-02-15T16:54:00Z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